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18F7" w14:textId="3A45A133" w:rsidR="00D726C6" w:rsidRPr="00D726C6" w:rsidRDefault="00D726C6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6A90F162" w14:textId="4378D606" w:rsidR="00C57784" w:rsidRDefault="007F1134" w:rsidP="007C3488">
      <w:pPr>
        <w:spacing w:line="340" w:lineRule="exact"/>
        <w:jc w:val="center"/>
        <w:rPr>
          <w:rFonts w:ascii="Garamond" w:hAnsi="Garamond"/>
          <w:b/>
          <w:smallCaps/>
          <w:color w:val="831D08"/>
          <w:sz w:val="32"/>
          <w:szCs w:val="32"/>
        </w:rPr>
      </w:pPr>
      <w:r>
        <w:rPr>
          <w:rFonts w:ascii="Garamond" w:hAnsi="Garamond"/>
          <w:b/>
          <w:smallCaps/>
          <w:color w:val="831D08"/>
          <w:sz w:val="32"/>
          <w:szCs w:val="32"/>
        </w:rPr>
        <w:t>A lezione da piante e animali</w:t>
      </w:r>
      <w:r w:rsidR="00543D31">
        <w:rPr>
          <w:rFonts w:ascii="Garamond" w:hAnsi="Garamond"/>
          <w:b/>
          <w:smallCaps/>
          <w:color w:val="831D08"/>
          <w:sz w:val="32"/>
          <w:szCs w:val="32"/>
        </w:rPr>
        <w:t xml:space="preserve"> </w:t>
      </w:r>
    </w:p>
    <w:p w14:paraId="1061420E" w14:textId="17BF0A12" w:rsidR="007F1134" w:rsidRPr="007F1134" w:rsidRDefault="007F1134" w:rsidP="007F1134">
      <w:pPr>
        <w:spacing w:line="340" w:lineRule="exact"/>
        <w:jc w:val="center"/>
        <w:rPr>
          <w:rFonts w:ascii="Garamond" w:hAnsi="Garamond"/>
          <w:b/>
          <w:smallCaps/>
          <w:color w:val="831D08"/>
          <w:sz w:val="28"/>
          <w:szCs w:val="28"/>
        </w:rPr>
      </w:pPr>
      <w:r>
        <w:rPr>
          <w:rFonts w:ascii="Garamond" w:hAnsi="Garamond"/>
          <w:b/>
          <w:color w:val="831D08"/>
          <w:sz w:val="32"/>
          <w:szCs w:val="32"/>
        </w:rPr>
        <w:t>Come imparare a lavorare in gruppo</w:t>
      </w:r>
    </w:p>
    <w:p w14:paraId="65095A34" w14:textId="40F2565B" w:rsidR="007F1134" w:rsidRDefault="007E3BE1" w:rsidP="00112982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7C15A0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D64268" wp14:editId="2BE7AB3D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580380" cy="3111500"/>
            <wp:effectExtent l="0" t="0" r="7620" b="1270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anima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36144" w14:textId="60C000FA" w:rsidR="00112982" w:rsidRPr="00112982" w:rsidRDefault="00112982" w:rsidP="00112982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12982">
        <w:rPr>
          <w:rFonts w:ascii="Garamond" w:hAnsi="Garamond"/>
          <w:b/>
          <w:color w:val="831D08"/>
          <w:sz w:val="28"/>
          <w:szCs w:val="28"/>
        </w:rPr>
        <w:t>Presentazione</w:t>
      </w:r>
    </w:p>
    <w:p w14:paraId="51A8A4AC" w14:textId="50203C25" w:rsidR="00112982" w:rsidRDefault="009052F6" w:rsidP="001816B9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È</w:t>
      </w:r>
      <w:r w:rsidR="00112982">
        <w:rPr>
          <w:rFonts w:ascii="Garamond" w:hAnsi="Garamond"/>
          <w:sz w:val="28"/>
          <w:szCs w:val="28"/>
        </w:rPr>
        <w:t xml:space="preserve"> un percorso strutturato </w:t>
      </w:r>
      <w:r w:rsidR="000D4C01">
        <w:rPr>
          <w:rFonts w:ascii="Garamond" w:hAnsi="Garamond"/>
          <w:sz w:val="28"/>
          <w:szCs w:val="28"/>
        </w:rPr>
        <w:t xml:space="preserve">sull'immersione nel mondo delle piante spontanee e degli animali selvatici. </w:t>
      </w:r>
      <w:r w:rsidR="007F1134">
        <w:rPr>
          <w:rFonts w:ascii="Garamond" w:hAnsi="Garamond"/>
          <w:sz w:val="28"/>
          <w:szCs w:val="28"/>
        </w:rPr>
        <w:t xml:space="preserve">Si lavora </w:t>
      </w:r>
      <w:r w:rsidR="00112982">
        <w:rPr>
          <w:rFonts w:ascii="Garamond" w:hAnsi="Garamond"/>
          <w:sz w:val="28"/>
          <w:szCs w:val="28"/>
        </w:rPr>
        <w:t xml:space="preserve">in un contesto dove </w:t>
      </w:r>
      <w:r w:rsidR="007F1134">
        <w:rPr>
          <w:rFonts w:ascii="Garamond" w:hAnsi="Garamond"/>
          <w:sz w:val="28"/>
          <w:szCs w:val="28"/>
        </w:rPr>
        <w:t>è</w:t>
      </w:r>
      <w:r w:rsidR="00112982">
        <w:rPr>
          <w:rFonts w:ascii="Garamond" w:hAnsi="Garamond"/>
          <w:sz w:val="28"/>
          <w:szCs w:val="28"/>
        </w:rPr>
        <w:t xml:space="preserve"> possibile:</w:t>
      </w:r>
      <w:r w:rsidR="00C57784" w:rsidRPr="00C57784">
        <w:rPr>
          <w:rFonts w:ascii="Garamond" w:hAnsi="Garamond"/>
          <w:noProof/>
          <w:sz w:val="28"/>
          <w:szCs w:val="28"/>
        </w:rPr>
        <w:t xml:space="preserve"> </w:t>
      </w:r>
    </w:p>
    <w:p w14:paraId="2FE5143D" w14:textId="5613F43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riconoscere piante spontanee commestibili</w:t>
      </w:r>
    </w:p>
    <w:p w14:paraId="5649CC65" w14:textId="6680A2F3" w:rsidR="00112982" w:rsidRDefault="00112982" w:rsidP="001816B9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ricostruire, attraverso l'analisi di tracce, la presenza e le abitudini della fauna in un determinato territorio</w:t>
      </w:r>
      <w:r w:rsidR="000C0045">
        <w:rPr>
          <w:rFonts w:ascii="Garamond" w:hAnsi="Garamond"/>
          <w:sz w:val="28"/>
          <w:szCs w:val="28"/>
        </w:rPr>
        <w:t xml:space="preserve"> e simulare il comportamento di gruppi di animali</w:t>
      </w:r>
      <w:r w:rsidR="00F27D8A">
        <w:rPr>
          <w:rFonts w:ascii="Garamond" w:hAnsi="Garamond"/>
          <w:sz w:val="28"/>
          <w:szCs w:val="28"/>
        </w:rPr>
        <w:t>.</w:t>
      </w:r>
    </w:p>
    <w:p w14:paraId="402FA44C" w14:textId="25A185DB" w:rsidR="00112982" w:rsidRDefault="003D7A98" w:rsidP="001816B9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Ragionando sul concetto di comunità e dell'ambiente in cui questa vive e si sviluppa, l</w:t>
      </w:r>
      <w:r w:rsidR="00112982">
        <w:rPr>
          <w:rFonts w:ascii="Garamond" w:hAnsi="Garamond"/>
          <w:sz w:val="28"/>
          <w:szCs w:val="28"/>
        </w:rPr>
        <w:t>'esperienza si presta a soddi</w:t>
      </w:r>
      <w:r>
        <w:rPr>
          <w:rFonts w:ascii="Garamond" w:hAnsi="Garamond"/>
          <w:sz w:val="28"/>
          <w:szCs w:val="28"/>
        </w:rPr>
        <w:t>sfare diversi bisogni formativi</w:t>
      </w:r>
      <w:r w:rsidR="001F79FB">
        <w:rPr>
          <w:rFonts w:ascii="Garamond" w:hAnsi="Garamond"/>
          <w:sz w:val="28"/>
          <w:szCs w:val="28"/>
        </w:rPr>
        <w:t xml:space="preserve"> connessi al lavorare in gruppo</w:t>
      </w:r>
      <w:r w:rsidR="00112982">
        <w:rPr>
          <w:rFonts w:ascii="Garamond" w:hAnsi="Garamond"/>
          <w:sz w:val="28"/>
          <w:szCs w:val="28"/>
        </w:rPr>
        <w:t>:</w:t>
      </w:r>
    </w:p>
    <w:p w14:paraId="00E7AC56" w14:textId="78F1C065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capacità di analisi di un contesto complesso</w:t>
      </w:r>
    </w:p>
    <w:p w14:paraId="0B09AB1B" w14:textId="0242643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capacità di adattamento</w:t>
      </w:r>
    </w:p>
    <w:p w14:paraId="51854F5C" w14:textId="5FBFAE25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capacità di improvvisazione</w:t>
      </w:r>
    </w:p>
    <w:p w14:paraId="480AC1F5" w14:textId="2F60A35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problem solving</w:t>
      </w:r>
    </w:p>
    <w:p w14:paraId="57889FA0" w14:textId="60CAAFC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cooperazione e competizione</w:t>
      </w:r>
    </w:p>
    <w:p w14:paraId="29669E11" w14:textId="5D9D4FED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gestione di risorse (materiali e non)</w:t>
      </w:r>
    </w:p>
    <w:p w14:paraId="3ED2B50B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3478385F" w14:textId="7CB9BB91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(In fase di progettazione si sceglie su cosa focalizzarsi maggiormente)</w:t>
      </w:r>
      <w:r w:rsidR="0056614C">
        <w:rPr>
          <w:rFonts w:ascii="Garamond" w:hAnsi="Garamond"/>
          <w:sz w:val="28"/>
          <w:szCs w:val="28"/>
        </w:rPr>
        <w:t>.</w:t>
      </w:r>
    </w:p>
    <w:p w14:paraId="4C692DED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1236E68F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14BB89E5" w14:textId="77777777" w:rsidR="007C15A0" w:rsidRDefault="007C15A0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055C1E69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0ACA2077" w14:textId="77777777" w:rsidR="001816B9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 w:rsidRPr="00112982">
        <w:rPr>
          <w:rFonts w:ascii="Garamond" w:hAnsi="Garamond"/>
          <w:b/>
          <w:color w:val="831D08"/>
          <w:sz w:val="28"/>
          <w:szCs w:val="28"/>
        </w:rPr>
        <w:t>Luogo</w:t>
      </w:r>
    </w:p>
    <w:p w14:paraId="5A4B0382" w14:textId="51BA5181" w:rsidR="001560D3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contesto ideale per l</w:t>
      </w:r>
      <w:r w:rsidR="008C0201">
        <w:rPr>
          <w:rFonts w:ascii="Garamond" w:hAnsi="Garamond"/>
          <w:sz w:val="28"/>
          <w:szCs w:val="28"/>
        </w:rPr>
        <w:t xml:space="preserve">'attività è </w:t>
      </w:r>
      <w:r w:rsidR="001F79FB">
        <w:rPr>
          <w:rFonts w:ascii="Garamond" w:hAnsi="Garamond"/>
          <w:sz w:val="28"/>
          <w:szCs w:val="28"/>
        </w:rPr>
        <w:t xml:space="preserve"> quello </w:t>
      </w:r>
      <w:r w:rsidR="001560D3">
        <w:rPr>
          <w:rFonts w:ascii="Garamond" w:hAnsi="Garamond"/>
          <w:sz w:val="28"/>
          <w:szCs w:val="28"/>
        </w:rPr>
        <w:t xml:space="preserve">collinare o premontano. </w:t>
      </w:r>
      <w:r w:rsidR="008C0201">
        <w:rPr>
          <w:rFonts w:ascii="Garamond" w:hAnsi="Garamond"/>
          <w:sz w:val="28"/>
          <w:szCs w:val="28"/>
        </w:rPr>
        <w:t>Occorre</w:t>
      </w:r>
      <w:r w:rsidR="00C35B7D">
        <w:rPr>
          <w:rFonts w:ascii="Garamond" w:hAnsi="Garamond"/>
          <w:sz w:val="28"/>
          <w:szCs w:val="28"/>
        </w:rPr>
        <w:t xml:space="preserve"> una struttura (albergo, agriturismo, rifugio) </w:t>
      </w:r>
      <w:r w:rsidR="008C55E5">
        <w:rPr>
          <w:rFonts w:ascii="Garamond" w:hAnsi="Garamond"/>
          <w:sz w:val="28"/>
          <w:szCs w:val="28"/>
        </w:rPr>
        <w:t xml:space="preserve">che sia punto di partenza per escursioni e che abbia almeno un'aula per l'attività teorica. </w:t>
      </w:r>
      <w:r w:rsidR="007F1134">
        <w:rPr>
          <w:rFonts w:ascii="Garamond" w:hAnsi="Garamond"/>
          <w:sz w:val="28"/>
          <w:szCs w:val="28"/>
        </w:rPr>
        <w:t>Si suggerisce la Certosa di Avigliana (www.certosa1515.org).</w:t>
      </w:r>
    </w:p>
    <w:p w14:paraId="4623D2DD" w14:textId="4774AA4E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962F9BF" w14:textId="77777777" w:rsidR="001560D3" w:rsidRPr="001560D3" w:rsidRDefault="001560D3" w:rsidP="001560D3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560D3">
        <w:rPr>
          <w:rFonts w:ascii="Garamond" w:hAnsi="Garamond"/>
          <w:b/>
          <w:color w:val="831D08"/>
          <w:sz w:val="28"/>
          <w:szCs w:val="28"/>
        </w:rPr>
        <w:t>Tempi</w:t>
      </w:r>
    </w:p>
    <w:p w14:paraId="2B4D5A39" w14:textId="6BB8C2DF" w:rsidR="001560D3" w:rsidRDefault="00A26C0B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1560D3">
        <w:rPr>
          <w:rFonts w:ascii="Garamond" w:hAnsi="Garamond"/>
          <w:sz w:val="28"/>
          <w:szCs w:val="28"/>
        </w:rPr>
        <w:t>na giornata e mezz</w:t>
      </w:r>
      <w:r w:rsidR="001E4D27">
        <w:rPr>
          <w:rFonts w:ascii="Garamond" w:hAnsi="Garamond"/>
          <w:sz w:val="28"/>
          <w:szCs w:val="28"/>
        </w:rPr>
        <w:t>a/due giornate, prevedendo un pernottamento.</w:t>
      </w:r>
      <w:r w:rsidR="00C35B7D">
        <w:rPr>
          <w:rFonts w:ascii="Garamond" w:hAnsi="Garamond"/>
          <w:sz w:val="28"/>
          <w:szCs w:val="28"/>
        </w:rPr>
        <w:t xml:space="preserve"> </w:t>
      </w:r>
      <w:r w:rsidR="008468AF">
        <w:rPr>
          <w:rFonts w:ascii="Garamond" w:hAnsi="Garamond"/>
          <w:sz w:val="28"/>
          <w:szCs w:val="28"/>
        </w:rPr>
        <w:t>S</w:t>
      </w:r>
      <w:r w:rsidR="00C35B7D">
        <w:rPr>
          <w:rFonts w:ascii="Garamond" w:hAnsi="Garamond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>può anche</w:t>
      </w:r>
      <w:r w:rsidR="00F8189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concentrare</w:t>
      </w:r>
      <w:r w:rsidR="008468AF">
        <w:rPr>
          <w:rFonts w:ascii="Garamond" w:hAnsi="Garamond"/>
          <w:sz w:val="28"/>
          <w:szCs w:val="28"/>
        </w:rPr>
        <w:t xml:space="preserve"> l'attività in una giornata o</w:t>
      </w:r>
      <w:r w:rsidR="00F8189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dedicare</w:t>
      </w:r>
      <w:r w:rsidR="00F8189B">
        <w:rPr>
          <w:rFonts w:ascii="Garamond" w:hAnsi="Garamond"/>
          <w:sz w:val="28"/>
          <w:szCs w:val="28"/>
        </w:rPr>
        <w:t xml:space="preserve"> una giornata all'osservazione delle piante e un'altra all'osservazione degli animali</w:t>
      </w:r>
      <w:r w:rsidR="00C35B7D">
        <w:rPr>
          <w:rFonts w:ascii="Garamond" w:hAnsi="Garamond"/>
          <w:sz w:val="28"/>
          <w:szCs w:val="28"/>
        </w:rPr>
        <w:t>.</w:t>
      </w:r>
    </w:p>
    <w:p w14:paraId="5DD62296" w14:textId="77777777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4AA9BD6" w14:textId="073E18FD" w:rsidR="001E4D27" w:rsidRPr="001E4D27" w:rsidRDefault="001E4D27" w:rsidP="001E4D27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E4D27">
        <w:rPr>
          <w:rFonts w:ascii="Garamond" w:hAnsi="Garamond"/>
          <w:b/>
          <w:color w:val="831D08"/>
          <w:sz w:val="28"/>
          <w:szCs w:val="28"/>
        </w:rPr>
        <w:t>Struttura dell'attività</w:t>
      </w:r>
      <w:r w:rsidR="00C35B7D">
        <w:rPr>
          <w:rFonts w:ascii="Garamond" w:hAnsi="Garamond"/>
          <w:b/>
          <w:color w:val="831D08"/>
          <w:sz w:val="28"/>
          <w:szCs w:val="28"/>
        </w:rPr>
        <w:t xml:space="preserve"> </w:t>
      </w:r>
      <w:r w:rsidR="00C35B7D" w:rsidRPr="00C35B7D">
        <w:rPr>
          <w:rFonts w:ascii="Garamond" w:hAnsi="Garamond"/>
          <w:color w:val="831D08"/>
          <w:sz w:val="28"/>
          <w:szCs w:val="28"/>
        </w:rPr>
        <w:t>(indicativa)</w:t>
      </w:r>
    </w:p>
    <w:p w14:paraId="13DE010A" w14:textId="5E3EF6B5" w:rsidR="001560D3" w:rsidRPr="001E4D27" w:rsidRDefault="001560D3" w:rsidP="00D726C6">
      <w:pPr>
        <w:spacing w:line="340" w:lineRule="exact"/>
        <w:rPr>
          <w:rFonts w:ascii="Garamond" w:hAnsi="Garamond"/>
          <w:b/>
          <w:sz w:val="28"/>
          <w:szCs w:val="28"/>
        </w:rPr>
      </w:pPr>
      <w:r w:rsidRPr="001E4D27">
        <w:rPr>
          <w:rFonts w:ascii="Garamond" w:hAnsi="Garamond"/>
          <w:i/>
          <w:sz w:val="28"/>
          <w:szCs w:val="28"/>
        </w:rPr>
        <w:t>I giornata</w:t>
      </w:r>
      <w:r w:rsidR="001E4D27" w:rsidRPr="001E4D27">
        <w:rPr>
          <w:rFonts w:ascii="Garamond" w:hAnsi="Garamond"/>
          <w:i/>
          <w:sz w:val="28"/>
          <w:szCs w:val="28"/>
        </w:rPr>
        <w:t xml:space="preserve"> -</w:t>
      </w:r>
      <w:r w:rsidR="001E4D27">
        <w:rPr>
          <w:rFonts w:ascii="Garamond" w:hAnsi="Garamond"/>
          <w:b/>
          <w:sz w:val="28"/>
          <w:szCs w:val="28"/>
        </w:rPr>
        <w:t xml:space="preserve">  </w:t>
      </w:r>
      <w:r w:rsidRPr="001560D3">
        <w:rPr>
          <w:rFonts w:ascii="Garamond" w:hAnsi="Garamond"/>
          <w:i/>
          <w:sz w:val="28"/>
          <w:szCs w:val="28"/>
        </w:rPr>
        <w:t>Mattino</w:t>
      </w:r>
    </w:p>
    <w:p w14:paraId="6D6EE032" w14:textId="4D5405A2" w:rsidR="00112982" w:rsidRDefault="001560D3" w:rsidP="00A26C0B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Presentazione e patto d'aula (30'). Introduzione teorica all'osservazione delle piante (1</w:t>
      </w:r>
      <w:r w:rsidRPr="001560D3">
        <w:rPr>
          <w:rFonts w:ascii="Garamond" w:hAnsi="Garamond"/>
          <w:sz w:val="28"/>
          <w:szCs w:val="28"/>
          <w:vertAlign w:val="superscript"/>
        </w:rPr>
        <w:t>h</w:t>
      </w:r>
      <w:r>
        <w:rPr>
          <w:rFonts w:ascii="Garamond" w:hAnsi="Garamond"/>
          <w:sz w:val="28"/>
          <w:szCs w:val="28"/>
        </w:rPr>
        <w:t>). Introduzione teorica all'osservazione degli animali (1</w:t>
      </w:r>
      <w:r w:rsidRPr="001560D3">
        <w:rPr>
          <w:rFonts w:ascii="Garamond" w:hAnsi="Garamond"/>
          <w:sz w:val="28"/>
          <w:szCs w:val="28"/>
          <w:vertAlign w:val="superscript"/>
        </w:rPr>
        <w:t>h</w:t>
      </w:r>
      <w:r>
        <w:rPr>
          <w:rFonts w:ascii="Garamond" w:hAnsi="Garamond"/>
          <w:sz w:val="28"/>
          <w:szCs w:val="28"/>
        </w:rPr>
        <w:t>)</w:t>
      </w:r>
      <w:r w:rsidR="0057276D">
        <w:rPr>
          <w:rFonts w:ascii="Garamond" w:hAnsi="Garamond"/>
          <w:sz w:val="28"/>
          <w:szCs w:val="28"/>
        </w:rPr>
        <w:t>.</w:t>
      </w:r>
      <w:r w:rsidR="00112982">
        <w:rPr>
          <w:rFonts w:ascii="Garamond" w:hAnsi="Garamond"/>
          <w:sz w:val="28"/>
          <w:szCs w:val="28"/>
        </w:rPr>
        <w:t xml:space="preserve"> </w:t>
      </w:r>
    </w:p>
    <w:p w14:paraId="72D886C9" w14:textId="6A2FE27B" w:rsidR="001560D3" w:rsidRPr="0057276D" w:rsidRDefault="001E4D27" w:rsidP="00D726C6">
      <w:pPr>
        <w:spacing w:line="340" w:lineRule="exac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I giornata - </w:t>
      </w:r>
      <w:r w:rsidR="001560D3" w:rsidRPr="0057276D">
        <w:rPr>
          <w:rFonts w:ascii="Garamond" w:hAnsi="Garamond"/>
          <w:i/>
          <w:sz w:val="28"/>
          <w:szCs w:val="28"/>
        </w:rPr>
        <w:t>Pomeriggio</w:t>
      </w:r>
    </w:p>
    <w:p w14:paraId="06898584" w14:textId="7E1272AC" w:rsidR="001560D3" w:rsidRDefault="009052F6" w:rsidP="00A26C0B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1560D3">
        <w:rPr>
          <w:rFonts w:ascii="Garamond" w:hAnsi="Garamond"/>
          <w:sz w:val="28"/>
          <w:szCs w:val="28"/>
        </w:rPr>
        <w:t>sservazione e raccolta piante</w:t>
      </w:r>
      <w:r w:rsidR="0057276D">
        <w:rPr>
          <w:rFonts w:ascii="Garamond" w:hAnsi="Garamond"/>
          <w:sz w:val="28"/>
          <w:szCs w:val="28"/>
        </w:rPr>
        <w:t xml:space="preserve"> (2,5</w:t>
      </w:r>
      <w:r w:rsidR="0057276D" w:rsidRPr="0057276D">
        <w:rPr>
          <w:rFonts w:ascii="Garamond" w:hAnsi="Garamond"/>
          <w:sz w:val="28"/>
          <w:szCs w:val="28"/>
          <w:vertAlign w:val="superscript"/>
        </w:rPr>
        <w:t>h</w:t>
      </w:r>
      <w:r>
        <w:rPr>
          <w:rFonts w:ascii="Garamond" w:hAnsi="Garamond"/>
          <w:sz w:val="28"/>
          <w:szCs w:val="28"/>
        </w:rPr>
        <w:t>). Pausa (30'). O</w:t>
      </w:r>
      <w:r w:rsidR="0057276D">
        <w:rPr>
          <w:rFonts w:ascii="Garamond" w:hAnsi="Garamond"/>
          <w:sz w:val="28"/>
          <w:szCs w:val="28"/>
        </w:rPr>
        <w:t>sservazione animali</w:t>
      </w:r>
      <w:r>
        <w:rPr>
          <w:rFonts w:ascii="Garamond" w:hAnsi="Garamond"/>
          <w:sz w:val="28"/>
          <w:szCs w:val="28"/>
        </w:rPr>
        <w:t xml:space="preserve"> e simulazione del</w:t>
      </w:r>
      <w:r w:rsidR="00F27D8A">
        <w:rPr>
          <w:rFonts w:ascii="Garamond" w:hAnsi="Garamond"/>
          <w:sz w:val="28"/>
          <w:szCs w:val="28"/>
        </w:rPr>
        <w:t xml:space="preserve"> comportamento di</w:t>
      </w:r>
      <w:r>
        <w:rPr>
          <w:rFonts w:ascii="Garamond" w:hAnsi="Garamond"/>
          <w:sz w:val="28"/>
          <w:szCs w:val="28"/>
        </w:rPr>
        <w:t xml:space="preserve"> un branco/stormo </w:t>
      </w:r>
      <w:r w:rsidR="0057276D">
        <w:rPr>
          <w:rFonts w:ascii="Garamond" w:hAnsi="Garamond"/>
          <w:sz w:val="28"/>
          <w:szCs w:val="28"/>
        </w:rPr>
        <w:t>(</w:t>
      </w:r>
      <w:r w:rsidR="00F27D8A">
        <w:rPr>
          <w:rFonts w:ascii="Garamond" w:hAnsi="Garamond"/>
          <w:sz w:val="28"/>
          <w:szCs w:val="28"/>
        </w:rPr>
        <w:t>3</w:t>
      </w:r>
      <w:r w:rsidR="00F27D8A" w:rsidRPr="00F27D8A">
        <w:rPr>
          <w:rFonts w:ascii="Garamond" w:hAnsi="Garamond"/>
          <w:sz w:val="28"/>
          <w:szCs w:val="28"/>
          <w:vertAlign w:val="superscript"/>
        </w:rPr>
        <w:t>h</w:t>
      </w:r>
      <w:r w:rsidR="0057276D">
        <w:rPr>
          <w:rFonts w:ascii="Garamond" w:hAnsi="Garamond"/>
          <w:sz w:val="28"/>
          <w:szCs w:val="28"/>
        </w:rPr>
        <w:t>).</w:t>
      </w:r>
      <w:r w:rsidR="00C35B7D">
        <w:rPr>
          <w:rFonts w:ascii="Garamond" w:hAnsi="Garamond"/>
          <w:sz w:val="28"/>
          <w:szCs w:val="28"/>
        </w:rPr>
        <w:t xml:space="preserve"> </w:t>
      </w:r>
    </w:p>
    <w:p w14:paraId="770FC1C1" w14:textId="4E317A6E" w:rsidR="001E4D27" w:rsidRPr="001E4D27" w:rsidRDefault="001E4D27" w:rsidP="00D726C6">
      <w:pPr>
        <w:spacing w:line="340" w:lineRule="exact"/>
        <w:rPr>
          <w:rFonts w:ascii="Garamond" w:hAnsi="Garamond"/>
          <w:i/>
          <w:sz w:val="28"/>
          <w:szCs w:val="28"/>
        </w:rPr>
      </w:pPr>
      <w:r w:rsidRPr="001E4D27">
        <w:rPr>
          <w:rFonts w:ascii="Garamond" w:hAnsi="Garamond"/>
          <w:i/>
          <w:sz w:val="28"/>
          <w:szCs w:val="28"/>
        </w:rPr>
        <w:t>I giornata - Sera</w:t>
      </w:r>
    </w:p>
    <w:p w14:paraId="3289092B" w14:textId="5FC2EDAF" w:rsidR="001E4D27" w:rsidRDefault="001E4D27" w:rsidP="00A26C0B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Preparazione frittata (o altro) con le erbe raccolte. Cena. Attività più o meno ludica, tipo imparare a riconoscere le costellazioni, se possibile.</w:t>
      </w:r>
    </w:p>
    <w:p w14:paraId="1B1F1E74" w14:textId="13CA424E" w:rsidR="00CF5658" w:rsidRPr="00CF5658" w:rsidRDefault="00CF5658" w:rsidP="00D726C6">
      <w:pPr>
        <w:spacing w:line="340" w:lineRule="exact"/>
        <w:rPr>
          <w:rFonts w:ascii="Garamond" w:hAnsi="Garamond"/>
          <w:i/>
          <w:sz w:val="28"/>
          <w:szCs w:val="28"/>
        </w:rPr>
      </w:pPr>
      <w:r w:rsidRPr="00CF5658">
        <w:rPr>
          <w:rFonts w:ascii="Garamond" w:hAnsi="Garamond"/>
          <w:i/>
          <w:sz w:val="28"/>
          <w:szCs w:val="28"/>
        </w:rPr>
        <w:t>II giornata - Mattino</w:t>
      </w:r>
    </w:p>
    <w:p w14:paraId="13E00270" w14:textId="0F2D8B95" w:rsidR="00CF5658" w:rsidRDefault="00CF5658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Rielaborazione in aula della giornata precedente, sviluppando gli argomenti su cui, in fase di progettazione, </w:t>
      </w:r>
      <w:r w:rsidR="003D7A98">
        <w:rPr>
          <w:rFonts w:ascii="Garamond" w:hAnsi="Garamond"/>
          <w:sz w:val="28"/>
          <w:szCs w:val="28"/>
        </w:rPr>
        <w:t xml:space="preserve">si è scelto di focalizzarsi. </w:t>
      </w:r>
      <w:r w:rsidR="00ED73C6">
        <w:rPr>
          <w:rFonts w:ascii="Garamond" w:hAnsi="Garamond"/>
          <w:sz w:val="28"/>
          <w:szCs w:val="28"/>
        </w:rPr>
        <w:t>L'obiettivo di questa sessione è delineare al meglio il 'cosa ci si porta a casa'</w:t>
      </w:r>
      <w:r w:rsidR="00E365E8">
        <w:rPr>
          <w:rFonts w:ascii="Garamond" w:hAnsi="Garamond"/>
          <w:sz w:val="28"/>
          <w:szCs w:val="28"/>
        </w:rPr>
        <w:t xml:space="preserve">, creando un collegamento efficace tra l'esperienza vissuta e il lavoro ordinario nella propria realtà. </w:t>
      </w:r>
    </w:p>
    <w:p w14:paraId="53508FF5" w14:textId="61508C5F" w:rsidR="003D7A98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B797B0" wp14:editId="207B57A8">
            <wp:simplePos x="0" y="0"/>
            <wp:positionH relativeFrom="column">
              <wp:posOffset>2712720</wp:posOffset>
            </wp:positionH>
            <wp:positionV relativeFrom="paragraph">
              <wp:posOffset>25400</wp:posOffset>
            </wp:positionV>
            <wp:extent cx="3736340" cy="2959100"/>
            <wp:effectExtent l="0" t="0" r="0" b="12700"/>
            <wp:wrapTight wrapText="bothSides">
              <wp:wrapPolygon edited="0">
                <wp:start x="0" y="0"/>
                <wp:lineTo x="0" y="21507"/>
                <wp:lineTo x="21438" y="21507"/>
                <wp:lineTo x="2143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nte-lu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9591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98">
        <w:rPr>
          <w:rFonts w:ascii="Garamond" w:hAnsi="Garamond"/>
          <w:sz w:val="28"/>
          <w:szCs w:val="28"/>
        </w:rPr>
        <w:t xml:space="preserve">I lavori possono terminare con il pranzo, o protrarsi ancora per un paio d'ore nel pomeriggio. </w:t>
      </w:r>
    </w:p>
    <w:p w14:paraId="00CA763D" w14:textId="77777777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35C31B07" w14:textId="1E05FBE6" w:rsidR="00F8189B" w:rsidRPr="00F8189B" w:rsidRDefault="00F8189B" w:rsidP="002156FF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F8189B">
        <w:rPr>
          <w:rFonts w:ascii="Garamond" w:hAnsi="Garamond"/>
          <w:b/>
          <w:color w:val="831D08"/>
          <w:sz w:val="28"/>
          <w:szCs w:val="28"/>
        </w:rPr>
        <w:t>Uso della bicicletta</w:t>
      </w:r>
    </w:p>
    <w:p w14:paraId="647CAD01" w14:textId="6240F8DF" w:rsidR="00F8189B" w:rsidRDefault="00F8189B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escursioni si possono compiere in bicicletta, eventualmente elettrica. Si darebbe così l'opportunità </w:t>
      </w:r>
      <w:r w:rsidR="009052F6">
        <w:rPr>
          <w:rFonts w:ascii="Garamond" w:hAnsi="Garamond"/>
          <w:sz w:val="28"/>
          <w:szCs w:val="28"/>
        </w:rPr>
        <w:t>di sperimentare</w:t>
      </w:r>
      <w:r>
        <w:rPr>
          <w:rFonts w:ascii="Garamond" w:hAnsi="Garamond"/>
          <w:sz w:val="28"/>
          <w:szCs w:val="28"/>
        </w:rPr>
        <w:t xml:space="preserve"> la gestione di un gruppo in movimento che ha necessità di coordinarsi, orientarsi, trovare le tracce.</w:t>
      </w:r>
    </w:p>
    <w:p w14:paraId="530216F0" w14:textId="77777777" w:rsidR="001816B9" w:rsidRDefault="001816B9" w:rsidP="00892036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7226B2DC" w14:textId="31C2684D" w:rsidR="00112982" w:rsidRPr="003D7A98" w:rsidRDefault="003D7A98" w:rsidP="00892036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3D7A98">
        <w:rPr>
          <w:rFonts w:ascii="Garamond" w:hAnsi="Garamond"/>
          <w:b/>
          <w:color w:val="831D08"/>
          <w:sz w:val="28"/>
          <w:szCs w:val="28"/>
        </w:rPr>
        <w:t>Approfondimento</w:t>
      </w:r>
    </w:p>
    <w:p w14:paraId="7A5743ED" w14:textId="7931E72D" w:rsidR="0010521F" w:rsidRDefault="00892036" w:rsidP="001816B9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piante spontanee si </w:t>
      </w:r>
      <w:r w:rsidR="00DA29C6">
        <w:rPr>
          <w:rFonts w:ascii="Garamond" w:hAnsi="Garamond"/>
          <w:sz w:val="28"/>
          <w:szCs w:val="28"/>
        </w:rPr>
        <w:t>trovano</w:t>
      </w:r>
      <w:r>
        <w:rPr>
          <w:rFonts w:ascii="Garamond" w:hAnsi="Garamond"/>
          <w:sz w:val="28"/>
          <w:szCs w:val="28"/>
        </w:rPr>
        <w:t xml:space="preserve"> nei contesti più diversi, addirittura nei parcheggi. </w:t>
      </w:r>
      <w:r w:rsidR="00DA29C6">
        <w:rPr>
          <w:rFonts w:ascii="Garamond" w:hAnsi="Garamond"/>
          <w:sz w:val="28"/>
          <w:szCs w:val="28"/>
        </w:rPr>
        <w:t xml:space="preserve">La parte teorica fornirà alcune nozioni di base di </w:t>
      </w:r>
      <w:r w:rsidR="00DA29C6" w:rsidRPr="00DA29C6">
        <w:rPr>
          <w:rFonts w:ascii="Garamond" w:hAnsi="Garamond"/>
          <w:i/>
          <w:sz w:val="28"/>
          <w:szCs w:val="28"/>
        </w:rPr>
        <w:t>fito</w:t>
      </w:r>
      <w:r w:rsidR="000F438A">
        <w:rPr>
          <w:rFonts w:ascii="Garamond" w:hAnsi="Garamond"/>
          <w:i/>
          <w:sz w:val="28"/>
          <w:szCs w:val="28"/>
        </w:rPr>
        <w:t>a</w:t>
      </w:r>
      <w:r w:rsidR="00DA29C6" w:rsidRPr="00DA29C6">
        <w:rPr>
          <w:rFonts w:ascii="Garamond" w:hAnsi="Garamond"/>
          <w:i/>
          <w:sz w:val="28"/>
          <w:szCs w:val="28"/>
        </w:rPr>
        <w:t>limurgia</w:t>
      </w:r>
      <w:r w:rsidR="009052F6">
        <w:rPr>
          <w:rFonts w:ascii="Garamond" w:hAnsi="Garamond"/>
          <w:sz w:val="28"/>
          <w:szCs w:val="28"/>
        </w:rPr>
        <w:t>, vale a dire la conoscenza</w:t>
      </w:r>
      <w:r w:rsidR="00DA29C6">
        <w:rPr>
          <w:rFonts w:ascii="Garamond" w:hAnsi="Garamond"/>
          <w:sz w:val="28"/>
          <w:szCs w:val="28"/>
        </w:rPr>
        <w:t xml:space="preserve"> delle erbe spontanee commestibili. </w:t>
      </w:r>
      <w:r>
        <w:rPr>
          <w:rFonts w:ascii="Garamond" w:hAnsi="Garamond"/>
          <w:sz w:val="28"/>
          <w:szCs w:val="28"/>
        </w:rPr>
        <w:t xml:space="preserve">Imparando a riconoscerle si scoprono </w:t>
      </w:r>
      <w:r w:rsidR="00C35B7D">
        <w:rPr>
          <w:rFonts w:ascii="Garamond" w:hAnsi="Garamond"/>
          <w:sz w:val="28"/>
          <w:szCs w:val="28"/>
        </w:rPr>
        <w:t>straordinari meccanismi di adattamento, di re</w:t>
      </w:r>
      <w:r w:rsidR="009052F6">
        <w:rPr>
          <w:rFonts w:ascii="Garamond" w:hAnsi="Garamond"/>
          <w:sz w:val="28"/>
          <w:szCs w:val="28"/>
        </w:rPr>
        <w:t>perimento del</w:t>
      </w:r>
      <w:r w:rsidR="00C35B7D">
        <w:rPr>
          <w:rFonts w:ascii="Garamond" w:hAnsi="Garamond"/>
          <w:sz w:val="28"/>
          <w:szCs w:val="28"/>
        </w:rPr>
        <w:t xml:space="preserve">le risorse necessarie alla sopravvivenza, di </w:t>
      </w:r>
      <w:r w:rsidR="00926B20">
        <w:rPr>
          <w:rFonts w:ascii="Garamond" w:hAnsi="Garamond"/>
          <w:sz w:val="28"/>
          <w:szCs w:val="28"/>
        </w:rPr>
        <w:t>interazione con l'ambient</w:t>
      </w:r>
      <w:r w:rsidR="001F4D98">
        <w:rPr>
          <w:rFonts w:ascii="Garamond" w:hAnsi="Garamond"/>
          <w:sz w:val="28"/>
          <w:szCs w:val="28"/>
        </w:rPr>
        <w:t xml:space="preserve">e. Insomma, </w:t>
      </w:r>
      <w:r w:rsidR="0010521F">
        <w:rPr>
          <w:rFonts w:ascii="Garamond" w:hAnsi="Garamond"/>
          <w:sz w:val="28"/>
          <w:szCs w:val="28"/>
        </w:rPr>
        <w:t>si realizza un breve viaggio nella capacità delle piante di ottenere e dare energie e risorse, di interagire con l'ambiente, di competere e reagire agli stimoli. U</w:t>
      </w:r>
      <w:r w:rsidR="001F4D98">
        <w:rPr>
          <w:rFonts w:ascii="Garamond" w:hAnsi="Garamond"/>
          <w:sz w:val="28"/>
          <w:szCs w:val="28"/>
        </w:rPr>
        <w:t>n patrimonio di ispirazioni e</w:t>
      </w:r>
      <w:r w:rsidR="00926B20">
        <w:rPr>
          <w:rFonts w:ascii="Garamond" w:hAnsi="Garamond"/>
          <w:sz w:val="28"/>
          <w:szCs w:val="28"/>
        </w:rPr>
        <w:t xml:space="preserve"> </w:t>
      </w:r>
      <w:r w:rsidR="001F4D98">
        <w:rPr>
          <w:rFonts w:ascii="Garamond" w:hAnsi="Garamond"/>
          <w:sz w:val="28"/>
          <w:szCs w:val="28"/>
        </w:rPr>
        <w:t xml:space="preserve">spunti per l'organizzazione del lavoro. </w:t>
      </w:r>
    </w:p>
    <w:p w14:paraId="73489431" w14:textId="48261CF6" w:rsidR="00947C5C" w:rsidRDefault="009052F6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L'osservazione delle tracce degli</w:t>
      </w:r>
      <w:r w:rsidR="001F4D98">
        <w:rPr>
          <w:rFonts w:ascii="Garamond" w:hAnsi="Garamond"/>
          <w:sz w:val="28"/>
          <w:szCs w:val="28"/>
        </w:rPr>
        <w:t xml:space="preserve"> animali</w:t>
      </w:r>
      <w:r w:rsidR="0010521F">
        <w:rPr>
          <w:rFonts w:ascii="Garamond" w:hAnsi="Garamond"/>
          <w:sz w:val="28"/>
          <w:szCs w:val="28"/>
        </w:rPr>
        <w:t xml:space="preserve"> sposta il rapporto tra singoli individui e individuo e comunità. Dopo una premessa su regole base dell'</w:t>
      </w:r>
      <w:r w:rsidR="0010521F" w:rsidRPr="009052F6">
        <w:rPr>
          <w:rFonts w:ascii="Garamond" w:hAnsi="Garamond"/>
          <w:i/>
          <w:sz w:val="28"/>
          <w:szCs w:val="28"/>
        </w:rPr>
        <w:t>etologia</w:t>
      </w:r>
      <w:r w:rsidR="0010521F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cioè </w:t>
      </w:r>
      <w:r w:rsidR="0010521F">
        <w:rPr>
          <w:rFonts w:ascii="Garamond" w:hAnsi="Garamond"/>
          <w:sz w:val="28"/>
          <w:szCs w:val="28"/>
        </w:rPr>
        <w:t>quelle che governano i rapporti inter e intraspecifici tra animali, si passerà alla fase di oss</w:t>
      </w:r>
      <w:r>
        <w:rPr>
          <w:rFonts w:ascii="Garamond" w:hAnsi="Garamond"/>
          <w:sz w:val="28"/>
          <w:szCs w:val="28"/>
        </w:rPr>
        <w:t xml:space="preserve">ervazione. Si andrà, tramite l'analisi di </w:t>
      </w:r>
      <w:r w:rsidR="0010521F">
        <w:rPr>
          <w:rFonts w:ascii="Garamond" w:hAnsi="Garamond"/>
          <w:sz w:val="28"/>
          <w:szCs w:val="28"/>
        </w:rPr>
        <w:t>tracce, alla scoperta del</w:t>
      </w:r>
      <w:r w:rsidR="001F4D98">
        <w:rPr>
          <w:rFonts w:ascii="Garamond" w:hAnsi="Garamond"/>
          <w:sz w:val="28"/>
          <w:szCs w:val="28"/>
        </w:rPr>
        <w:t xml:space="preserve">le abitudini, </w:t>
      </w:r>
      <w:r w:rsidR="0010521F">
        <w:rPr>
          <w:rFonts w:ascii="Garamond" w:hAnsi="Garamond"/>
          <w:sz w:val="28"/>
          <w:szCs w:val="28"/>
        </w:rPr>
        <w:t>della loro capacità</w:t>
      </w:r>
      <w:r w:rsidR="001F4D98">
        <w:rPr>
          <w:rFonts w:ascii="Garamond" w:hAnsi="Garamond"/>
          <w:sz w:val="28"/>
          <w:szCs w:val="28"/>
        </w:rPr>
        <w:t xml:space="preserve"> </w:t>
      </w:r>
      <w:r w:rsidR="0010521F">
        <w:rPr>
          <w:rFonts w:ascii="Garamond" w:hAnsi="Garamond"/>
          <w:sz w:val="28"/>
          <w:szCs w:val="28"/>
        </w:rPr>
        <w:t>di adattame</w:t>
      </w:r>
      <w:r w:rsidR="001F4D98">
        <w:rPr>
          <w:rFonts w:ascii="Garamond" w:hAnsi="Garamond"/>
          <w:sz w:val="28"/>
          <w:szCs w:val="28"/>
        </w:rPr>
        <w:t>n</w:t>
      </w:r>
      <w:r w:rsidR="0010521F">
        <w:rPr>
          <w:rFonts w:ascii="Garamond" w:hAnsi="Garamond"/>
          <w:sz w:val="28"/>
          <w:szCs w:val="28"/>
        </w:rPr>
        <w:t>t</w:t>
      </w:r>
      <w:r w:rsidR="001F4D98">
        <w:rPr>
          <w:rFonts w:ascii="Garamond" w:hAnsi="Garamond"/>
          <w:sz w:val="28"/>
          <w:szCs w:val="28"/>
        </w:rPr>
        <w:t xml:space="preserve">o, </w:t>
      </w:r>
      <w:r w:rsidR="0010521F">
        <w:rPr>
          <w:rFonts w:ascii="Garamond" w:hAnsi="Garamond"/>
          <w:sz w:val="28"/>
          <w:szCs w:val="28"/>
        </w:rPr>
        <w:t xml:space="preserve">di </w:t>
      </w:r>
      <w:r>
        <w:rPr>
          <w:rFonts w:ascii="Garamond" w:hAnsi="Garamond"/>
          <w:sz w:val="28"/>
          <w:szCs w:val="28"/>
        </w:rPr>
        <w:t>gestion</w:t>
      </w:r>
      <w:r w:rsidR="001F4D98">
        <w:rPr>
          <w:rFonts w:ascii="Garamond" w:hAnsi="Garamond"/>
          <w:sz w:val="28"/>
          <w:szCs w:val="28"/>
        </w:rPr>
        <w:t xml:space="preserve">e </w:t>
      </w:r>
      <w:r>
        <w:rPr>
          <w:rFonts w:ascii="Garamond" w:hAnsi="Garamond"/>
          <w:sz w:val="28"/>
          <w:szCs w:val="28"/>
        </w:rPr>
        <w:t>del</w:t>
      </w:r>
      <w:r w:rsidR="001F4D98">
        <w:rPr>
          <w:rFonts w:ascii="Garamond" w:hAnsi="Garamond"/>
          <w:sz w:val="28"/>
          <w:szCs w:val="28"/>
        </w:rPr>
        <w:t xml:space="preserve">le difficoltà, </w:t>
      </w:r>
      <w:r w:rsidR="0010521F">
        <w:rPr>
          <w:rFonts w:ascii="Garamond" w:hAnsi="Garamond"/>
          <w:sz w:val="28"/>
          <w:szCs w:val="28"/>
        </w:rPr>
        <w:t xml:space="preserve">di </w:t>
      </w:r>
      <w:r>
        <w:rPr>
          <w:rFonts w:ascii="Garamond" w:hAnsi="Garamond"/>
          <w:sz w:val="28"/>
          <w:szCs w:val="28"/>
        </w:rPr>
        <w:t>risposta</w:t>
      </w:r>
      <w:r w:rsidR="001F4D98">
        <w:rPr>
          <w:rFonts w:ascii="Garamond" w:hAnsi="Garamond"/>
          <w:sz w:val="28"/>
          <w:szCs w:val="28"/>
        </w:rPr>
        <w:t xml:space="preserve"> alla scarsità di risorse... </w:t>
      </w:r>
      <w:r w:rsidR="000C0045">
        <w:rPr>
          <w:rFonts w:ascii="Garamond" w:hAnsi="Garamond"/>
          <w:sz w:val="28"/>
          <w:szCs w:val="28"/>
        </w:rPr>
        <w:t xml:space="preserve">Ai partecipanti verrà poi chiesto di </w:t>
      </w:r>
      <w:r w:rsidR="001A418C">
        <w:rPr>
          <w:rFonts w:ascii="Garamond" w:hAnsi="Garamond"/>
          <w:sz w:val="28"/>
          <w:szCs w:val="28"/>
        </w:rPr>
        <w:t>simulare il comportamento di un gruppo di animali (branco, stormo...). C</w:t>
      </w:r>
      <w:r w:rsidR="001F4D98">
        <w:rPr>
          <w:rFonts w:ascii="Garamond" w:hAnsi="Garamond"/>
          <w:sz w:val="28"/>
          <w:szCs w:val="28"/>
        </w:rPr>
        <w:t>ome per le piante, osservare il modo con cui gli animali si organizzano sul territorio fornisce spunti e suggerimenti su come un gruppo può strutturare le proprie attività, risolvere i problemi, leggere i contesti in cui si ritrova a operare.</w:t>
      </w:r>
      <w:r w:rsidR="000C0045">
        <w:rPr>
          <w:rFonts w:ascii="Garamond" w:hAnsi="Garamond"/>
          <w:sz w:val="28"/>
          <w:szCs w:val="28"/>
        </w:rPr>
        <w:t xml:space="preserve"> </w:t>
      </w:r>
      <w:r w:rsidR="00947C5C">
        <w:rPr>
          <w:rFonts w:ascii="Garamond" w:hAnsi="Garamond"/>
          <w:sz w:val="28"/>
          <w:szCs w:val="28"/>
        </w:rPr>
        <w:t>Verrà introdotto il concetto di 'sana gerarchia', intesa come la funzione che consente a una comunità di funzionare (la gallina alfa sa come distribuire il cibo in un pollaio affinché il pol</w:t>
      </w:r>
      <w:r w:rsidR="00C44F6D">
        <w:rPr>
          <w:rFonts w:ascii="Garamond" w:hAnsi="Garamond"/>
          <w:sz w:val="28"/>
          <w:szCs w:val="28"/>
        </w:rPr>
        <w:t>laio sopravviva e si sviluppi) e di valutare la qualità delle attività svolte.</w:t>
      </w:r>
    </w:p>
    <w:p w14:paraId="6E5CCDC2" w14:textId="40A85AF6" w:rsidR="001816B9" w:rsidRDefault="00DA29C6" w:rsidP="001816B9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È possibile anche strutturare l'attività in modo da osservare direttamente animali. </w:t>
      </w:r>
    </w:p>
    <w:p w14:paraId="794E8F46" w14:textId="6EDBD5B8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color w:val="831D0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9710FB" wp14:editId="02A2E909">
            <wp:simplePos x="0" y="0"/>
            <wp:positionH relativeFrom="column">
              <wp:posOffset>228600</wp:posOffset>
            </wp:positionH>
            <wp:positionV relativeFrom="paragraph">
              <wp:posOffset>190500</wp:posOffset>
            </wp:positionV>
            <wp:extent cx="5104765" cy="3828415"/>
            <wp:effectExtent l="0" t="0" r="635" b="6985"/>
            <wp:wrapTight wrapText="bothSides">
              <wp:wrapPolygon edited="0">
                <wp:start x="0" y="0"/>
                <wp:lineTo x="0" y="21496"/>
                <wp:lineTo x="21495" y="21496"/>
                <wp:lineTo x="2149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mpine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82841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B5DC0" w14:textId="38AA8D74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6B1098EA" w14:textId="53F165D1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76C73247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2E0D5F0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167C33AE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35D7455F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1E8D18F8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26039233" w14:textId="77777777" w:rsidR="001816B9" w:rsidRDefault="001816B9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891968E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64499F46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77702A86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251C5EAD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4C68E066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6E7582D1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2D287CFE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782BF7D2" w14:textId="77777777" w:rsidR="001816B9" w:rsidRDefault="001816B9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</w:p>
    <w:p w14:paraId="70ACB44E" w14:textId="155A0DC1" w:rsidR="00DA29C6" w:rsidRPr="00C9027A" w:rsidRDefault="00DA29C6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C9027A">
        <w:rPr>
          <w:rFonts w:ascii="Garamond" w:hAnsi="Garamond"/>
          <w:b/>
          <w:color w:val="831D08"/>
          <w:sz w:val="28"/>
          <w:szCs w:val="28"/>
        </w:rPr>
        <w:t>I formatori</w:t>
      </w:r>
    </w:p>
    <w:p w14:paraId="2FE3D443" w14:textId="77777777" w:rsid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</w:p>
    <w:p w14:paraId="225FF023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  <w:r w:rsidRPr="00C9027A">
        <w:rPr>
          <w:rFonts w:ascii="Garamond" w:hAnsi="Garamond" w:cs="Verdana"/>
          <w:b/>
          <w:sz w:val="28"/>
          <w:szCs w:val="28"/>
        </w:rPr>
        <w:t>Laura Grandin</w:t>
      </w:r>
    </w:p>
    <w:p w14:paraId="558C2F61" w14:textId="57BAAC13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sz w:val="28"/>
          <w:szCs w:val="28"/>
        </w:rPr>
      </w:pPr>
      <w:r w:rsidRPr="00C9027A">
        <w:rPr>
          <w:rFonts w:ascii="Garamond" w:hAnsi="Garamond" w:cs="Verdana"/>
          <w:sz w:val="28"/>
          <w:szCs w:val="28"/>
        </w:rPr>
        <w:t>Guida naturalistica e curatore del Centro Recupero Animali Selvatici per l'Ente di Gestione delle Aree Protette delle Alpi Cozie, ha condotto</w:t>
      </w:r>
      <w:r w:rsidR="009052F6">
        <w:rPr>
          <w:rFonts w:ascii="Garamond" w:hAnsi="Garamond" w:cs="Verdana"/>
          <w:sz w:val="28"/>
          <w:szCs w:val="28"/>
        </w:rPr>
        <w:t xml:space="preserve"> numerosi corsi di conoscenza e</w:t>
      </w:r>
      <w:r w:rsidRPr="00C9027A">
        <w:rPr>
          <w:rFonts w:ascii="Garamond" w:hAnsi="Garamond" w:cs="Verdana"/>
          <w:sz w:val="28"/>
          <w:szCs w:val="28"/>
        </w:rPr>
        <w:t xml:space="preserve"> uso delle piante commestibili spontanee.</w:t>
      </w:r>
      <w:r w:rsidR="00654605">
        <w:rPr>
          <w:rFonts w:ascii="Garamond" w:hAnsi="Garamond" w:cs="Verdana"/>
          <w:sz w:val="28"/>
          <w:szCs w:val="28"/>
        </w:rPr>
        <w:t xml:space="preserve"> </w:t>
      </w:r>
      <w:hyperlink r:id="rId10" w:history="1">
        <w:r w:rsidR="00654605" w:rsidRPr="00654605">
          <w:rPr>
            <w:rStyle w:val="Collegamentoipertestuale"/>
            <w:rFonts w:ascii="Garamond" w:hAnsi="Garamond" w:cs="Verdana"/>
            <w:sz w:val="28"/>
            <w:szCs w:val="28"/>
          </w:rPr>
          <w:t>www.antichipassi.com</w:t>
        </w:r>
      </w:hyperlink>
    </w:p>
    <w:p w14:paraId="7E026CB5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sz w:val="28"/>
          <w:szCs w:val="28"/>
        </w:rPr>
      </w:pPr>
    </w:p>
    <w:p w14:paraId="3E115F1B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  <w:r w:rsidRPr="00C9027A">
        <w:rPr>
          <w:rFonts w:ascii="Garamond" w:hAnsi="Garamond" w:cs="Verdana"/>
          <w:b/>
          <w:sz w:val="28"/>
          <w:szCs w:val="28"/>
        </w:rPr>
        <w:t>Luca Anselmo</w:t>
      </w:r>
    </w:p>
    <w:p w14:paraId="3B7A5252" w14:textId="65C8FCFC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kern w:val="1"/>
          <w:sz w:val="28"/>
          <w:szCs w:val="28"/>
        </w:rPr>
      </w:pPr>
      <w:r w:rsidRPr="00C9027A">
        <w:rPr>
          <w:rFonts w:ascii="Garamond" w:hAnsi="Garamond" w:cs="Verdana"/>
          <w:sz w:val="28"/>
          <w:szCs w:val="28"/>
        </w:rPr>
        <w:t>Guida naturalistica per l'Ente di Gestione delle Aree Protette delle Alpi Cozie e Parco della Mandria (T</w:t>
      </w:r>
      <w:r w:rsidR="006B2E55">
        <w:rPr>
          <w:rFonts w:ascii="Garamond" w:hAnsi="Garamond" w:cs="Verdana"/>
          <w:sz w:val="28"/>
          <w:szCs w:val="28"/>
        </w:rPr>
        <w:t>o), collaboratore dei progetti monitoraggio Lupo</w:t>
      </w:r>
      <w:r w:rsidRPr="00C9027A">
        <w:rPr>
          <w:rFonts w:ascii="Garamond" w:hAnsi="Garamond" w:cs="Verdana"/>
          <w:sz w:val="28"/>
          <w:szCs w:val="28"/>
        </w:rPr>
        <w:t xml:space="preserve"> nell'ambito del progetto LIFE WOLFALPS e </w:t>
      </w:r>
      <w:r w:rsidRPr="00C9027A">
        <w:rPr>
          <w:rFonts w:ascii="Garamond" w:hAnsi="Garamond" w:cs="Verdana"/>
          <w:color w:val="1A1A1A"/>
          <w:sz w:val="28"/>
          <w:szCs w:val="28"/>
        </w:rPr>
        <w:t>Galliformi alpini – i galliformi alpini sulle Alpi Occidentali come indicatori ambientali, monitoraggio conser</w:t>
      </w:r>
      <w:r w:rsidR="006B2E55">
        <w:rPr>
          <w:rFonts w:ascii="Garamond" w:hAnsi="Garamond" w:cs="Verdana"/>
          <w:color w:val="1A1A1A"/>
          <w:sz w:val="28"/>
          <w:szCs w:val="28"/>
        </w:rPr>
        <w:t xml:space="preserve">vazione e gestione delle specie. </w:t>
      </w:r>
      <w:hyperlink r:id="rId11" w:history="1">
        <w:r w:rsidR="006B2E55">
          <w:rPr>
            <w:rStyle w:val="Collegamentoipertestuale"/>
            <w:rFonts w:ascii="Garamond" w:hAnsi="Garamond" w:cs="Verdana"/>
            <w:sz w:val="28"/>
            <w:szCs w:val="28"/>
          </w:rPr>
          <w:t>www.naturainmovimento.it</w:t>
        </w:r>
      </w:hyperlink>
    </w:p>
    <w:p w14:paraId="5EB4E084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kern w:val="1"/>
          <w:sz w:val="28"/>
          <w:szCs w:val="28"/>
        </w:rPr>
      </w:pPr>
    </w:p>
    <w:p w14:paraId="5C1601CA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kern w:val="1"/>
          <w:sz w:val="28"/>
          <w:szCs w:val="28"/>
        </w:rPr>
      </w:pPr>
      <w:r w:rsidRPr="00C9027A">
        <w:rPr>
          <w:rFonts w:ascii="Garamond" w:hAnsi="Garamond" w:cs="Verdana"/>
          <w:b/>
          <w:color w:val="1A1A1A"/>
          <w:sz w:val="28"/>
          <w:szCs w:val="28"/>
        </w:rPr>
        <w:t>Associazione Biketrack</w:t>
      </w:r>
    </w:p>
    <w:p w14:paraId="534F9A6B" w14:textId="4B8838AD" w:rsid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  <w:r w:rsidRPr="00C9027A">
        <w:rPr>
          <w:rFonts w:ascii="Garamond" w:hAnsi="Garamond" w:cs="Verdana"/>
          <w:color w:val="1A1A1A"/>
          <w:sz w:val="28"/>
          <w:szCs w:val="28"/>
        </w:rPr>
        <w:t>Biketrack è un associazione che si occupa di turismo sostenibile, è attiva prevalentemente in Valle di Susa, dove collabora anche con le Amministrazioni locali ed il territorio nella promozione d</w:t>
      </w:r>
      <w:r w:rsidR="009052F6">
        <w:rPr>
          <w:rFonts w:ascii="Garamond" w:hAnsi="Garamond" w:cs="Verdana"/>
          <w:color w:val="1A1A1A"/>
          <w:sz w:val="28"/>
          <w:szCs w:val="28"/>
        </w:rPr>
        <w:t>ell’utilizzo della bicicletta. L</w:t>
      </w:r>
      <w:r w:rsidRPr="00C9027A">
        <w:rPr>
          <w:rFonts w:ascii="Garamond" w:hAnsi="Garamond" w:cs="Verdana"/>
          <w:color w:val="1A1A1A"/>
          <w:sz w:val="28"/>
          <w:szCs w:val="28"/>
        </w:rPr>
        <w:t>a sua equipe è composta da esperti accompagnatori che sono in grado di affrontare, grazie anche all’esperienza maturata come guide di mountain bike in alta quota, i diversi aspetti che compongono la gestione di gruppi ed attività in bicicletta.</w:t>
      </w:r>
      <w:r w:rsidR="006B2E55" w:rsidRPr="006B2E55">
        <w:t xml:space="preserve"> </w:t>
      </w:r>
      <w:hyperlink r:id="rId12" w:history="1">
        <w:r w:rsidR="00654605" w:rsidRPr="00654605">
          <w:rPr>
            <w:rStyle w:val="Collegamentoipertestuale"/>
            <w:rFonts w:ascii="Garamond" w:hAnsi="Garamond" w:cs="Verdana"/>
            <w:sz w:val="28"/>
            <w:szCs w:val="28"/>
          </w:rPr>
          <w:t>www.biketrack.it</w:t>
        </w:r>
      </w:hyperlink>
    </w:p>
    <w:p w14:paraId="5252DC90" w14:textId="77777777" w:rsid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</w:p>
    <w:p w14:paraId="3631D338" w14:textId="77777777" w:rsidR="003432AC" w:rsidRPr="00C9027A" w:rsidRDefault="003432AC" w:rsidP="003432AC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color w:val="1A1A1A"/>
          <w:sz w:val="28"/>
          <w:szCs w:val="28"/>
        </w:rPr>
      </w:pPr>
      <w:r>
        <w:rPr>
          <w:rFonts w:ascii="Garamond" w:hAnsi="Garamond" w:cs="Verdana"/>
          <w:b/>
          <w:color w:val="1A1A1A"/>
          <w:sz w:val="28"/>
          <w:szCs w:val="28"/>
        </w:rPr>
        <w:t>Daniele Scaglione</w:t>
      </w:r>
    </w:p>
    <w:p w14:paraId="3E4B87BC" w14:textId="3EB223E2" w:rsidR="00D726C6" w:rsidRPr="00151442" w:rsidRDefault="003432AC" w:rsidP="00C44F6D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CFD310" wp14:editId="75F22108">
            <wp:simplePos x="0" y="0"/>
            <wp:positionH relativeFrom="column">
              <wp:posOffset>1371600</wp:posOffset>
            </wp:positionH>
            <wp:positionV relativeFrom="paragraph">
              <wp:posOffset>899160</wp:posOffset>
            </wp:positionV>
            <wp:extent cx="4998720" cy="3312795"/>
            <wp:effectExtent l="0" t="0" r="5080" b="0"/>
            <wp:wrapTight wrapText="bothSides">
              <wp:wrapPolygon edited="0">
                <wp:start x="0" y="0"/>
                <wp:lineTo x="0" y="21364"/>
                <wp:lineTo x="21512" y="21364"/>
                <wp:lineTo x="215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occhio selvatico dettagli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12795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Verdana"/>
          <w:color w:val="1A1A1A"/>
          <w:sz w:val="28"/>
          <w:szCs w:val="28"/>
        </w:rPr>
        <w:t xml:space="preserve">Formatore per la società Spell, 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è </w:t>
      </w:r>
      <w:r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stato tra l'altro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 presidente di Amnesty International Italia</w:t>
      </w:r>
      <w:r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 e capo del campaigning in ActionAid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. Ha pubbli</w:t>
      </w:r>
      <w:r w:rsidR="007C15A0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cato - sia saggistica sia narra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t</w:t>
      </w:r>
      <w:r w:rsidR="007C15A0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iv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a - sui diritti umani, sui conflitti, sulla fame nel mondo e, infine, sulla storia delle costellazioni. L</w:t>
      </w:r>
      <w:r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avora nella formazione da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gli anni Novanta, applicando principi e spunti della Fisica </w:t>
      </w:r>
      <w:r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- in cui è laureato - </w:t>
      </w:r>
      <w:r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ai temi relazionali e organizzativi.</w:t>
      </w:r>
      <w:r>
        <w:rPr>
          <w:rFonts w:ascii="Garamond" w:hAnsi="Garamond" w:cs="Verdana"/>
          <w:color w:val="1A1A1A"/>
          <w:sz w:val="28"/>
          <w:szCs w:val="28"/>
        </w:rPr>
        <w:t xml:space="preserve"> Il suo compito nel progetto è collegare l'esperienza con la pratica quotidiana del lavoro in azienda. </w:t>
      </w:r>
      <w:hyperlink r:id="rId14" w:history="1">
        <w:r w:rsidRPr="00654605">
          <w:rPr>
            <w:rStyle w:val="Collegamentoipertestuale"/>
            <w:rFonts w:ascii="Garamond" w:hAnsi="Garamond" w:cs="Verdana"/>
            <w:sz w:val="28"/>
            <w:szCs w:val="28"/>
          </w:rPr>
          <w:t>www.castaspell.it</w:t>
        </w:r>
      </w:hyperlink>
      <w:bookmarkStart w:id="0" w:name="_GoBack"/>
      <w:bookmarkEnd w:id="0"/>
    </w:p>
    <w:sectPr w:rsidR="00D726C6" w:rsidRPr="00151442" w:rsidSect="00395E2B">
      <w:pgSz w:w="11900" w:h="16840"/>
      <w:pgMar w:top="1417" w:right="1552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DF30" w14:textId="77777777" w:rsidR="00A26C0B" w:rsidRDefault="00A26C0B" w:rsidP="00F06E9F">
      <w:r>
        <w:separator/>
      </w:r>
    </w:p>
  </w:endnote>
  <w:endnote w:type="continuationSeparator" w:id="0">
    <w:p w14:paraId="17125CED" w14:textId="77777777" w:rsidR="00A26C0B" w:rsidRDefault="00A26C0B" w:rsidP="00F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E912" w14:textId="77777777" w:rsidR="00A26C0B" w:rsidRDefault="00A26C0B" w:rsidP="00F06E9F">
      <w:r>
        <w:separator/>
      </w:r>
    </w:p>
  </w:footnote>
  <w:footnote w:type="continuationSeparator" w:id="0">
    <w:p w14:paraId="4712E936" w14:textId="77777777" w:rsidR="00A26C0B" w:rsidRDefault="00A26C0B" w:rsidP="00F0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7B"/>
    <w:rsid w:val="0008447A"/>
    <w:rsid w:val="0009218D"/>
    <w:rsid w:val="00095383"/>
    <w:rsid w:val="00096F86"/>
    <w:rsid w:val="000C0045"/>
    <w:rsid w:val="000C5034"/>
    <w:rsid w:val="000C6435"/>
    <w:rsid w:val="000D1D95"/>
    <w:rsid w:val="000D4C01"/>
    <w:rsid w:val="000E3F5A"/>
    <w:rsid w:val="000F438A"/>
    <w:rsid w:val="0010521F"/>
    <w:rsid w:val="00112982"/>
    <w:rsid w:val="00133EBD"/>
    <w:rsid w:val="00151442"/>
    <w:rsid w:val="001560D3"/>
    <w:rsid w:val="001736FA"/>
    <w:rsid w:val="001816B9"/>
    <w:rsid w:val="00182910"/>
    <w:rsid w:val="001A418C"/>
    <w:rsid w:val="001C6AFA"/>
    <w:rsid w:val="001E4D27"/>
    <w:rsid w:val="001F4D98"/>
    <w:rsid w:val="001F79FB"/>
    <w:rsid w:val="002034CF"/>
    <w:rsid w:val="002156FF"/>
    <w:rsid w:val="0023697C"/>
    <w:rsid w:val="002524A2"/>
    <w:rsid w:val="00262C76"/>
    <w:rsid w:val="00270282"/>
    <w:rsid w:val="00275121"/>
    <w:rsid w:val="002871E2"/>
    <w:rsid w:val="00290A90"/>
    <w:rsid w:val="002E717B"/>
    <w:rsid w:val="00330186"/>
    <w:rsid w:val="003432AC"/>
    <w:rsid w:val="00395E2B"/>
    <w:rsid w:val="003D1965"/>
    <w:rsid w:val="003D7A98"/>
    <w:rsid w:val="00440354"/>
    <w:rsid w:val="004434D4"/>
    <w:rsid w:val="0044386F"/>
    <w:rsid w:val="00447B64"/>
    <w:rsid w:val="0046233B"/>
    <w:rsid w:val="00490BDF"/>
    <w:rsid w:val="004E2CF9"/>
    <w:rsid w:val="0051380E"/>
    <w:rsid w:val="00537204"/>
    <w:rsid w:val="00543D31"/>
    <w:rsid w:val="00545B0A"/>
    <w:rsid w:val="0056614C"/>
    <w:rsid w:val="0057276D"/>
    <w:rsid w:val="005B3C10"/>
    <w:rsid w:val="005B3FD1"/>
    <w:rsid w:val="00614505"/>
    <w:rsid w:val="00654605"/>
    <w:rsid w:val="00662FAB"/>
    <w:rsid w:val="006676D4"/>
    <w:rsid w:val="006B2E55"/>
    <w:rsid w:val="006C0EEB"/>
    <w:rsid w:val="006C22C0"/>
    <w:rsid w:val="00737B27"/>
    <w:rsid w:val="00780246"/>
    <w:rsid w:val="007B5C26"/>
    <w:rsid w:val="007C15A0"/>
    <w:rsid w:val="007C3488"/>
    <w:rsid w:val="007C4678"/>
    <w:rsid w:val="007E3BE1"/>
    <w:rsid w:val="007E5811"/>
    <w:rsid w:val="007E606C"/>
    <w:rsid w:val="007F1134"/>
    <w:rsid w:val="00811579"/>
    <w:rsid w:val="008468AF"/>
    <w:rsid w:val="008733AB"/>
    <w:rsid w:val="00877733"/>
    <w:rsid w:val="008869EE"/>
    <w:rsid w:val="00892036"/>
    <w:rsid w:val="008C0201"/>
    <w:rsid w:val="008C4D70"/>
    <w:rsid w:val="008C55E5"/>
    <w:rsid w:val="008E4A32"/>
    <w:rsid w:val="009052F6"/>
    <w:rsid w:val="00926B20"/>
    <w:rsid w:val="00930346"/>
    <w:rsid w:val="00934B90"/>
    <w:rsid w:val="0094715B"/>
    <w:rsid w:val="00947C5C"/>
    <w:rsid w:val="00950859"/>
    <w:rsid w:val="0095489D"/>
    <w:rsid w:val="00995D71"/>
    <w:rsid w:val="009B59B1"/>
    <w:rsid w:val="009C4C71"/>
    <w:rsid w:val="00A07989"/>
    <w:rsid w:val="00A26C0B"/>
    <w:rsid w:val="00AC01B4"/>
    <w:rsid w:val="00AC6A06"/>
    <w:rsid w:val="00AD1509"/>
    <w:rsid w:val="00B12D23"/>
    <w:rsid w:val="00B26346"/>
    <w:rsid w:val="00B355E3"/>
    <w:rsid w:val="00B4582F"/>
    <w:rsid w:val="00B676F8"/>
    <w:rsid w:val="00BC4C63"/>
    <w:rsid w:val="00C05083"/>
    <w:rsid w:val="00C35B7D"/>
    <w:rsid w:val="00C44F6D"/>
    <w:rsid w:val="00C57784"/>
    <w:rsid w:val="00C75BC8"/>
    <w:rsid w:val="00C9027A"/>
    <w:rsid w:val="00C94F3C"/>
    <w:rsid w:val="00CD76F3"/>
    <w:rsid w:val="00CF5658"/>
    <w:rsid w:val="00D15957"/>
    <w:rsid w:val="00D33AF2"/>
    <w:rsid w:val="00D34A35"/>
    <w:rsid w:val="00D726C6"/>
    <w:rsid w:val="00D75ED4"/>
    <w:rsid w:val="00DA29C6"/>
    <w:rsid w:val="00E27FDB"/>
    <w:rsid w:val="00E34134"/>
    <w:rsid w:val="00E365E8"/>
    <w:rsid w:val="00E61444"/>
    <w:rsid w:val="00E676EA"/>
    <w:rsid w:val="00E908D7"/>
    <w:rsid w:val="00E92EC9"/>
    <w:rsid w:val="00EA2421"/>
    <w:rsid w:val="00EA4A80"/>
    <w:rsid w:val="00EC0A1B"/>
    <w:rsid w:val="00ED73C6"/>
    <w:rsid w:val="00F06E9F"/>
    <w:rsid w:val="00F27D8A"/>
    <w:rsid w:val="00F8189B"/>
    <w:rsid w:val="00FC1160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1B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06E9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06E9F"/>
  </w:style>
  <w:style w:type="character" w:styleId="Rimandonotaapidipagina">
    <w:name w:val="footnote reference"/>
    <w:basedOn w:val="Caratterepredefinitoparagrafo"/>
    <w:uiPriority w:val="99"/>
    <w:unhideWhenUsed/>
    <w:rsid w:val="00F06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444"/>
  </w:style>
  <w:style w:type="paragraph" w:styleId="Pidipagina">
    <w:name w:val="footer"/>
    <w:basedOn w:val="Normale"/>
    <w:link w:val="Pidipagina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77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B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06E9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06E9F"/>
  </w:style>
  <w:style w:type="character" w:styleId="Rimandonotaapidipagina">
    <w:name w:val="footnote reference"/>
    <w:basedOn w:val="Caratterepredefinitoparagrafo"/>
    <w:uiPriority w:val="99"/>
    <w:unhideWhenUsed/>
    <w:rsid w:val="00F06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444"/>
  </w:style>
  <w:style w:type="paragraph" w:styleId="Pidipagina">
    <w:name w:val="footer"/>
    <w:basedOn w:val="Normale"/>
    <w:link w:val="Pidipagina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77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B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urainmovimento.it" TargetMode="External"/><Relationship Id="rId12" Type="http://schemas.openxmlformats.org/officeDocument/2006/relationships/hyperlink" Target="http://www.biketrack.it" TargetMode="External"/><Relationship Id="rId13" Type="http://schemas.openxmlformats.org/officeDocument/2006/relationships/image" Target="media/image4.jpg"/><Relationship Id="rId14" Type="http://schemas.openxmlformats.org/officeDocument/2006/relationships/hyperlink" Target="http://www.castaspell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yperlink" Target="http://www.antichipass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escaglione:Library:Application%20Support:Microsoft:Office:Modelli%20utente:Modelli%20personali:daniele%20di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daniele di base.dotx</Template>
  <TotalTime>1</TotalTime>
  <Pages>4</Pages>
  <Words>940</Words>
  <Characters>5363</Characters>
  <Application>Microsoft Macintosh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Scaglione</dc:creator>
  <cp:keywords/>
  <dc:description/>
  <cp:lastModifiedBy>Daniele Scaglione</cp:lastModifiedBy>
  <cp:revision>3</cp:revision>
  <cp:lastPrinted>2016-03-06T13:52:00Z</cp:lastPrinted>
  <dcterms:created xsi:type="dcterms:W3CDTF">2016-03-06T13:52:00Z</dcterms:created>
  <dcterms:modified xsi:type="dcterms:W3CDTF">2016-03-06T13:52:00Z</dcterms:modified>
</cp:coreProperties>
</file>